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B4E81" w14:textId="77777777" w:rsidR="00850B9F" w:rsidRDefault="00850B9F" w:rsidP="00850B9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0B9F">
        <w:rPr>
          <w:rFonts w:ascii="Times New Roman" w:hAnsi="Times New Roman" w:cs="Times New Roman"/>
          <w:b/>
          <w:bCs/>
          <w:sz w:val="28"/>
          <w:szCs w:val="28"/>
        </w:rPr>
        <w:t xml:space="preserve">Извещение о проведении в 2027 году государственной кадастровой оценки зданий, помещений, сооружений, объектов незавершенного строительства, машино-мест, расположенных на территории </w:t>
      </w:r>
    </w:p>
    <w:p w14:paraId="3D06D6C1" w14:textId="04A51CB7" w:rsidR="00F744C6" w:rsidRDefault="00850B9F" w:rsidP="00850B9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0B9F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14:paraId="372C2185" w14:textId="77777777" w:rsidR="00850B9F" w:rsidRDefault="00850B9F" w:rsidP="00850B9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D97F43" w14:textId="7F3EACFA" w:rsidR="00850B9F" w:rsidRPr="00850B9F" w:rsidRDefault="00850B9F" w:rsidP="00850B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Республики Мордовия информирует, что на основании приказа Министерства земельных и имущественных отношений Республики Мордовия от 12 февраля 2026 г. № 2-Н государственное бюджетное учреждение Республики Мордовия «Центр кадастровой оценки» обеспечивает проведение в 2027 году государственной кадастровой оценки одновременно в отношении всех учтенных в Едином государственном реестре недвижимости зданий, помещений, сооружений, объектов незавершенного строительства, машино-мест, расположенных на территории Республики Мордовия, за исключением случаев, предусмотренных ч. 3 ст. </w:t>
      </w:r>
      <w:r w:rsidR="00DF341A">
        <w:rPr>
          <w:rFonts w:ascii="Times New Roman" w:hAnsi="Times New Roman" w:cs="Times New Roman"/>
          <w:sz w:val="28"/>
          <w:szCs w:val="28"/>
        </w:rPr>
        <w:t xml:space="preserve">11 </w:t>
      </w:r>
      <w:r>
        <w:rPr>
          <w:rFonts w:ascii="Times New Roman" w:hAnsi="Times New Roman" w:cs="Times New Roman"/>
          <w:sz w:val="28"/>
          <w:szCs w:val="28"/>
        </w:rPr>
        <w:t>Федерального закона от 3 июля 2016 г. № 237-ФЗ «О государственной кадастровой оценке».</w:t>
      </w:r>
    </w:p>
    <w:sectPr w:rsidR="00850B9F" w:rsidRPr="00850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D1"/>
    <w:rsid w:val="00684ED1"/>
    <w:rsid w:val="007F4D2B"/>
    <w:rsid w:val="00850B9F"/>
    <w:rsid w:val="00B36FE7"/>
    <w:rsid w:val="00DF341A"/>
    <w:rsid w:val="00F7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34C7F"/>
  <w15:chartTrackingRefBased/>
  <w15:docId w15:val="{6F53DFAB-F592-41BF-9D83-19C998AC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4E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4E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4E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4E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4E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4E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4E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4E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4E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4E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4E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4E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4E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4E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4E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4E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4E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4ED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4E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4E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4E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4E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4E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4ED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4E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4E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4E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4ED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4E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2026-02-24T08:51:00Z</dcterms:created>
  <dcterms:modified xsi:type="dcterms:W3CDTF">2026-02-24T09:27:00Z</dcterms:modified>
</cp:coreProperties>
</file>